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67D2" w14:textId="64EC6975" w:rsidR="007E122C" w:rsidRDefault="00C671AC" w:rsidP="00C671AC">
      <w:r>
        <w:rPr>
          <w:noProof/>
        </w:rPr>
        <w:drawing>
          <wp:inline distT="0" distB="0" distL="0" distR="0" wp14:anchorId="5C96A9F5" wp14:editId="14F1E205">
            <wp:extent cx="5760720" cy="3240405"/>
            <wp:effectExtent l="0" t="0" r="0" b="0"/>
            <wp:docPr id="2124249541" name="Grafik 1" descr="Ein Bild, das Text, Baum, Pflanze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49541" name="Grafik 1" descr="Ein Bild, das Text, Baum, Pflanze, Säugetier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9F9D" w14:textId="77777777" w:rsidR="006C3BC3" w:rsidRDefault="006C3BC3" w:rsidP="00C671AC"/>
    <w:p w14:paraId="4757A255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>Im Rahmen des 2. Erlebniswochenendes in der Mannheimer City präsentieren wir</w:t>
      </w:r>
    </w:p>
    <w:p w14:paraId="07FB804F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>„Deidesheimer Weingenuss auf den Kapuzinerplanken.</w:t>
      </w:r>
    </w:p>
    <w:p w14:paraId="5675F99D" w14:textId="77777777" w:rsidR="006C3BC3" w:rsidRPr="00FC6B35" w:rsidRDefault="006C3BC3" w:rsidP="006C3BC3">
      <w:pPr>
        <w:spacing w:after="0"/>
        <w:rPr>
          <w:rFonts w:ascii="Arial" w:hAnsi="Arial" w:cs="Arial"/>
        </w:rPr>
      </w:pPr>
    </w:p>
    <w:p w14:paraId="06F5EE9B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Die Weingüter Andres, Bassermann-Jordan, Reichsrat von Buhl und </w:t>
      </w:r>
      <w:proofErr w:type="spellStart"/>
      <w:r w:rsidRPr="00FC6B35">
        <w:rPr>
          <w:rFonts w:ascii="Arial" w:hAnsi="Arial" w:cs="Arial"/>
        </w:rPr>
        <w:t>Mehling</w:t>
      </w:r>
      <w:proofErr w:type="spellEnd"/>
    </w:p>
    <w:p w14:paraId="23CF595F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>präsentieren eine Auswahl aus ihrem vielfältigen Programm.</w:t>
      </w:r>
    </w:p>
    <w:p w14:paraId="64A459AA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Riesling, Grauburgunder, </w:t>
      </w:r>
      <w:proofErr w:type="spellStart"/>
      <w:r w:rsidRPr="00FC6B35">
        <w:rPr>
          <w:rFonts w:ascii="Arial" w:hAnsi="Arial" w:cs="Arial"/>
        </w:rPr>
        <w:t>Weissburgunder</w:t>
      </w:r>
      <w:proofErr w:type="spellEnd"/>
      <w:r w:rsidRPr="00FC6B35">
        <w:rPr>
          <w:rFonts w:ascii="Arial" w:hAnsi="Arial" w:cs="Arial"/>
        </w:rPr>
        <w:t>, Blanc de Noir und Sauvignon laden ein.</w:t>
      </w:r>
    </w:p>
    <w:p w14:paraId="1010CBE4" w14:textId="77777777" w:rsidR="006C3BC3" w:rsidRPr="00FC6B35" w:rsidRDefault="006C3BC3" w:rsidP="006C3BC3">
      <w:pPr>
        <w:spacing w:after="0"/>
        <w:rPr>
          <w:rFonts w:ascii="Arial" w:hAnsi="Arial" w:cs="Arial"/>
        </w:rPr>
      </w:pPr>
    </w:p>
    <w:p w14:paraId="6F6AAA57" w14:textId="77777777" w:rsidR="006C3BC3" w:rsidRPr="00FC6B35" w:rsidRDefault="006C3BC3" w:rsidP="006C3BC3">
      <w:pPr>
        <w:spacing w:after="0"/>
        <w:rPr>
          <w:rFonts w:ascii="Arial" w:hAnsi="Arial" w:cs="Arial"/>
        </w:rPr>
      </w:pPr>
      <w:r w:rsidRPr="00FC6B35">
        <w:rPr>
          <w:rFonts w:ascii="Arial" w:hAnsi="Arial" w:cs="Arial"/>
        </w:rPr>
        <w:t>Exklusiv zu diesem Anlass unser Sektpavillon.</w:t>
      </w:r>
    </w:p>
    <w:p w14:paraId="6A15B481" w14:textId="36C32339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Mit Klaus Küsters haben wir einen exzellenten Kenner der Szene am Stand.  Als ehemaliger </w:t>
      </w:r>
      <w:proofErr w:type="spellStart"/>
      <w:r w:rsidRPr="00FC6B35">
        <w:rPr>
          <w:rFonts w:ascii="Arial" w:hAnsi="Arial" w:cs="Arial"/>
        </w:rPr>
        <w:t>Vinotheksleiter</w:t>
      </w:r>
      <w:proofErr w:type="spellEnd"/>
      <w:r w:rsidRPr="00FC6B35">
        <w:rPr>
          <w:rFonts w:ascii="Arial" w:hAnsi="Arial" w:cs="Arial"/>
        </w:rPr>
        <w:t xml:space="preserve"> bei Reichsrat von Buhl hat Küsters seine jahrelanger Weinexpertise genutz</w:t>
      </w:r>
      <w:r>
        <w:rPr>
          <w:rFonts w:ascii="Arial" w:hAnsi="Arial" w:cs="Arial"/>
        </w:rPr>
        <w:t>t</w:t>
      </w:r>
      <w:r w:rsidRPr="00FC6B35">
        <w:rPr>
          <w:rFonts w:ascii="Arial" w:hAnsi="Arial" w:cs="Arial"/>
        </w:rPr>
        <w:t xml:space="preserve"> und mit einem Freund in </w:t>
      </w:r>
      <w:proofErr w:type="spellStart"/>
      <w:r w:rsidRPr="00FC6B35">
        <w:rPr>
          <w:rFonts w:ascii="Arial" w:hAnsi="Arial" w:cs="Arial"/>
        </w:rPr>
        <w:t>Kallstadt</w:t>
      </w:r>
      <w:proofErr w:type="spellEnd"/>
      <w:r w:rsidRPr="00FC6B35">
        <w:rPr>
          <w:rFonts w:ascii="Arial" w:hAnsi="Arial" w:cs="Arial"/>
        </w:rPr>
        <w:t xml:space="preserve"> ein Weingut </w:t>
      </w:r>
      <w:r>
        <w:rPr>
          <w:rFonts w:ascii="Arial" w:hAnsi="Arial" w:cs="Arial"/>
        </w:rPr>
        <w:t>übernommen</w:t>
      </w:r>
      <w:r w:rsidRPr="00FC6B35">
        <w:rPr>
          <w:rFonts w:ascii="Arial" w:hAnsi="Arial" w:cs="Arial"/>
        </w:rPr>
        <w:t xml:space="preserve"> und mit eigenen Akzenten </w:t>
      </w:r>
      <w:r>
        <w:rPr>
          <w:rFonts w:ascii="Arial" w:hAnsi="Arial" w:cs="Arial"/>
        </w:rPr>
        <w:t xml:space="preserve">das Weingut </w:t>
      </w:r>
      <w:proofErr w:type="spellStart"/>
      <w:r w:rsidRPr="00FC6B35">
        <w:rPr>
          <w:rFonts w:ascii="Arial" w:hAnsi="Arial" w:cs="Arial"/>
          <w:b/>
          <w:bCs/>
        </w:rPr>
        <w:t>mkquadrat</w:t>
      </w:r>
      <w:proofErr w:type="spellEnd"/>
      <w:r w:rsidRPr="00FC6B35">
        <w:rPr>
          <w:rFonts w:ascii="Arial" w:hAnsi="Arial" w:cs="Arial"/>
        </w:rPr>
        <w:t xml:space="preserve"> aufgebaut. </w:t>
      </w:r>
    </w:p>
    <w:p w14:paraId="5DBA9E17" w14:textId="4B470334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Mit ihm eine Sektprobe zu machen, ist ein Erlebnis. Die präsentierten Sekte sind: Buhl Riesling Brut, </w:t>
      </w:r>
      <w:proofErr w:type="spellStart"/>
      <w:r w:rsidRPr="00FC6B35">
        <w:rPr>
          <w:rFonts w:ascii="Arial" w:hAnsi="Arial" w:cs="Arial"/>
        </w:rPr>
        <w:t>mkquadrat</w:t>
      </w:r>
      <w:proofErr w:type="spellEnd"/>
      <w:r w:rsidRPr="00FC6B35">
        <w:rPr>
          <w:rFonts w:ascii="Arial" w:hAnsi="Arial" w:cs="Arial"/>
        </w:rPr>
        <w:t xml:space="preserve"> mit Chardonnay Brut </w:t>
      </w:r>
      <w:proofErr w:type="spellStart"/>
      <w:r w:rsidRPr="00FC6B35">
        <w:rPr>
          <w:rFonts w:ascii="Arial" w:hAnsi="Arial" w:cs="Arial"/>
        </w:rPr>
        <w:t>nature</w:t>
      </w:r>
      <w:proofErr w:type="spellEnd"/>
      <w:r w:rsidRPr="00FC6B35">
        <w:rPr>
          <w:rFonts w:ascii="Arial" w:hAnsi="Arial" w:cs="Arial"/>
        </w:rPr>
        <w:t xml:space="preserve"> und Sekt- und Weingut Winterling mit </w:t>
      </w:r>
      <w:proofErr w:type="spellStart"/>
      <w:r w:rsidRPr="00FC6B35">
        <w:rPr>
          <w:rFonts w:ascii="Arial" w:hAnsi="Arial" w:cs="Arial"/>
        </w:rPr>
        <w:t>Sommerling</w:t>
      </w:r>
      <w:proofErr w:type="spellEnd"/>
      <w:r w:rsidRPr="00FC6B35">
        <w:rPr>
          <w:rFonts w:ascii="Arial" w:hAnsi="Arial" w:cs="Arial"/>
        </w:rPr>
        <w:t xml:space="preserve">. Daneben </w:t>
      </w:r>
      <w:r>
        <w:rPr>
          <w:rFonts w:ascii="Arial" w:hAnsi="Arial" w:cs="Arial"/>
        </w:rPr>
        <w:t>ein</w:t>
      </w:r>
      <w:r w:rsidRPr="00FC6B35">
        <w:rPr>
          <w:rFonts w:ascii="Arial" w:hAnsi="Arial" w:cs="Arial"/>
        </w:rPr>
        <w:t xml:space="preserve"> erfrischende</w:t>
      </w:r>
      <w:r>
        <w:rPr>
          <w:rFonts w:ascii="Arial" w:hAnsi="Arial" w:cs="Arial"/>
        </w:rPr>
        <w:t>r</w:t>
      </w:r>
      <w:r w:rsidRPr="00FC6B35">
        <w:rPr>
          <w:rFonts w:ascii="Arial" w:hAnsi="Arial" w:cs="Arial"/>
        </w:rPr>
        <w:t xml:space="preserve"> Secco </w:t>
      </w:r>
      <w:proofErr w:type="gramStart"/>
      <w:r w:rsidRPr="00FC6B35">
        <w:rPr>
          <w:rFonts w:ascii="Arial" w:hAnsi="Arial" w:cs="Arial"/>
        </w:rPr>
        <w:t>vom Weingut</w:t>
      </w:r>
      <w:proofErr w:type="gramEnd"/>
      <w:r w:rsidRPr="00FC6B35">
        <w:rPr>
          <w:rFonts w:ascii="Arial" w:hAnsi="Arial" w:cs="Arial"/>
        </w:rPr>
        <w:t xml:space="preserve"> Andres. Lassen Sie sich dieses Erlebnis nicht entgehen.</w:t>
      </w:r>
    </w:p>
    <w:p w14:paraId="5B4FC167" w14:textId="77777777" w:rsidR="006C3BC3" w:rsidRDefault="006C3BC3" w:rsidP="006C3BC3">
      <w:pPr>
        <w:spacing w:after="0" w:line="240" w:lineRule="auto"/>
        <w:rPr>
          <w:rFonts w:ascii="Arial" w:hAnsi="Arial" w:cs="Arial"/>
        </w:rPr>
      </w:pPr>
      <w:r w:rsidRPr="00FC6B35">
        <w:rPr>
          <w:rFonts w:ascii="Arial" w:hAnsi="Arial" w:cs="Arial"/>
        </w:rPr>
        <w:t>Und am Freitag, 14.07.2023, haben wir stilgerecht am Sektstand einen Barpianisten, um so beschwingt in das Erlebniswochenende zu starten.</w:t>
      </w:r>
    </w:p>
    <w:p w14:paraId="4796DF7E" w14:textId="42ABE2FF" w:rsidR="006C3BC3" w:rsidRDefault="006C3BC3" w:rsidP="006C3BC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Auf der O 5 Bühne präsentieren wir am Samstag „Le </w:t>
      </w:r>
      <w:proofErr w:type="spellStart"/>
      <w:r>
        <w:rPr>
          <w:rFonts w:ascii="Arial" w:hAnsi="Arial" w:cs="Arial"/>
        </w:rPr>
        <w:t>Coline</w:t>
      </w:r>
      <w:proofErr w:type="spellEnd"/>
      <w:r>
        <w:rPr>
          <w:rFonts w:ascii="Arial" w:hAnsi="Arial" w:cs="Arial"/>
        </w:rPr>
        <w:t xml:space="preserve"> Quartett“ aus Frankreich, und am Sonntag „Duo </w:t>
      </w:r>
      <w:proofErr w:type="spellStart"/>
      <w:r>
        <w:rPr>
          <w:rFonts w:ascii="Arial" w:hAnsi="Arial" w:cs="Arial"/>
        </w:rPr>
        <w:t>Bappert</w:t>
      </w:r>
      <w:proofErr w:type="spellEnd"/>
      <w:r>
        <w:rPr>
          <w:rFonts w:ascii="Arial" w:hAnsi="Arial" w:cs="Arial"/>
        </w:rPr>
        <w:t xml:space="preserve"> &amp;</w:t>
      </w:r>
      <w:r w:rsidR="0021585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="00215854">
        <w:rPr>
          <w:rFonts w:ascii="Arial" w:hAnsi="Arial" w:cs="Arial"/>
        </w:rPr>
        <w:t>u</w:t>
      </w:r>
      <w:r>
        <w:rPr>
          <w:rFonts w:ascii="Arial" w:hAnsi="Arial" w:cs="Arial"/>
        </w:rPr>
        <w:t>tz</w:t>
      </w:r>
      <w:proofErr w:type="spellEnd"/>
      <w:r>
        <w:rPr>
          <w:rFonts w:ascii="Arial" w:hAnsi="Arial" w:cs="Arial"/>
        </w:rPr>
        <w:t>“, jeweils um 17.30 Uhr.</w:t>
      </w:r>
    </w:p>
    <w:p w14:paraId="0F61DEB2" w14:textId="77777777" w:rsidR="006C3BC3" w:rsidRPr="00FC6B35" w:rsidRDefault="006C3BC3" w:rsidP="006C3BC3">
      <w:pPr>
        <w:spacing w:after="0" w:line="240" w:lineRule="auto"/>
        <w:rPr>
          <w:rFonts w:ascii="Arial" w:hAnsi="Arial" w:cs="Arial"/>
        </w:rPr>
      </w:pPr>
    </w:p>
    <w:p w14:paraId="1DBB7F96" w14:textId="4F7CA9D3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Begleitet werden die Deidesheimer Veranstaltungen wie immer von der Metzgerei Klaus Hampel mit der typischen Bratwurst und dem Saumagen. Und zu Sekt und Wein natürlich auch </w:t>
      </w:r>
      <w:r w:rsidR="00215854">
        <w:rPr>
          <w:rFonts w:ascii="Arial" w:hAnsi="Arial" w:cs="Arial"/>
        </w:rPr>
        <w:t xml:space="preserve">ein knuspriger </w:t>
      </w:r>
      <w:r w:rsidRPr="00FC6B35">
        <w:rPr>
          <w:rFonts w:ascii="Arial" w:hAnsi="Arial" w:cs="Arial"/>
        </w:rPr>
        <w:t>Flammkuchen.</w:t>
      </w:r>
    </w:p>
    <w:p w14:paraId="3D1A57F0" w14:textId="77777777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>Bei diesem Wetter darf die Odenwaldquelle als Wasserspender nicht fehlen.</w:t>
      </w:r>
    </w:p>
    <w:p w14:paraId="36AC5FBD" w14:textId="77777777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>Genießen Sie mit uns ein verlängertes Wochenende, dass Wein- und Sektgenuss verspricht.</w:t>
      </w:r>
    </w:p>
    <w:p w14:paraId="0DE1AF6D" w14:textId="77777777" w:rsidR="006C3BC3" w:rsidRPr="00FC6B35" w:rsidRDefault="006C3BC3" w:rsidP="006C3BC3">
      <w:pPr>
        <w:rPr>
          <w:rFonts w:ascii="Arial" w:hAnsi="Arial" w:cs="Arial"/>
        </w:rPr>
      </w:pPr>
      <w:r w:rsidRPr="00FC6B35">
        <w:rPr>
          <w:rFonts w:ascii="Arial" w:hAnsi="Arial" w:cs="Arial"/>
        </w:rPr>
        <w:t>Wir freuen uns auf Sie!</w:t>
      </w:r>
    </w:p>
    <w:p w14:paraId="6B2A0D93" w14:textId="7C8BE32F" w:rsidR="006C3BC3" w:rsidRPr="00215854" w:rsidRDefault="006C3BC3" w:rsidP="00C671AC">
      <w:pPr>
        <w:rPr>
          <w:rFonts w:ascii="Arial" w:hAnsi="Arial" w:cs="Arial"/>
        </w:rPr>
      </w:pPr>
      <w:r w:rsidRPr="00FC6B35">
        <w:rPr>
          <w:rFonts w:ascii="Arial" w:hAnsi="Arial" w:cs="Arial"/>
        </w:rPr>
        <w:t xml:space="preserve">Ihr </w:t>
      </w:r>
      <w:proofErr w:type="gramStart"/>
      <w:r w:rsidRPr="00FC6B35">
        <w:rPr>
          <w:rFonts w:ascii="Arial" w:hAnsi="Arial" w:cs="Arial"/>
        </w:rPr>
        <w:t>KW Team</w:t>
      </w:r>
      <w:proofErr w:type="gramEnd"/>
      <w:r w:rsidRPr="00FC6B35">
        <w:rPr>
          <w:rFonts w:ascii="Arial" w:hAnsi="Arial" w:cs="Arial"/>
        </w:rPr>
        <w:t xml:space="preserve"> und die Werbegemeinschaft Mannheim City</w:t>
      </w:r>
    </w:p>
    <w:sectPr w:rsidR="006C3BC3" w:rsidRPr="002158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AC"/>
    <w:rsid w:val="00215854"/>
    <w:rsid w:val="00580A06"/>
    <w:rsid w:val="00652C20"/>
    <w:rsid w:val="006C3BC3"/>
    <w:rsid w:val="007E122C"/>
    <w:rsid w:val="00C6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4B62"/>
  <w15:chartTrackingRefBased/>
  <w15:docId w15:val="{78D80BD0-7F5F-43F6-852C-0BB0041A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Kleine-Wilde</dc:creator>
  <cp:keywords/>
  <dc:description/>
  <cp:lastModifiedBy>Jürgen Kleine-Wilde</cp:lastModifiedBy>
  <cp:revision>2</cp:revision>
  <cp:lastPrinted>2023-07-04T09:00:00Z</cp:lastPrinted>
  <dcterms:created xsi:type="dcterms:W3CDTF">2023-07-04T08:45:00Z</dcterms:created>
  <dcterms:modified xsi:type="dcterms:W3CDTF">2023-07-04T09:05:00Z</dcterms:modified>
</cp:coreProperties>
</file>